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B0D0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Appendix file 2 Characteristics of study participants in the control and intervention groups at baseline</w:t>
      </w:r>
    </w:p>
    <w:p w14:paraId="3BB153B4">
      <w:pPr>
        <w:rPr>
          <w:rFonts w:hint="eastAsia"/>
          <w:lang w:val="en-US" w:eastAsia="zh-CN"/>
        </w:rPr>
      </w:pPr>
    </w:p>
    <w:tbl>
      <w:tblPr>
        <w:tblStyle w:val="4"/>
        <w:tblW w:w="7265" w:type="dxa"/>
        <w:jc w:val="center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84"/>
        <w:gridCol w:w="1478"/>
        <w:gridCol w:w="1413"/>
        <w:gridCol w:w="909"/>
        <w:gridCol w:w="881"/>
      </w:tblGrid>
      <w:tr w14:paraId="3F014314">
        <w:trPr>
          <w:trHeight w:val="334" w:hRule="atLeast"/>
          <w:jc w:val="center"/>
        </w:trPr>
        <w:tc>
          <w:tcPr>
            <w:tcW w:w="2584" w:type="dxa"/>
            <w:tcBorders>
              <w:top w:val="single" w:color="000000" w:sz="10" w:space="0"/>
              <w:bottom w:val="single" w:color="000000" w:sz="4" w:space="0"/>
            </w:tcBorders>
            <w:vAlign w:val="top"/>
          </w:tcPr>
          <w:p w14:paraId="65209F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textAlignment w:val="auto"/>
              <w:rPr>
                <w:rFonts w:ascii="PingFang SC" w:hAnsi="PingFang SC" w:eastAsia="PingFang SC" w:cs="PingFang SC"/>
                <w:sz w:val="19"/>
                <w:szCs w:val="19"/>
              </w:rPr>
            </w:pPr>
            <w:r>
              <w:rPr>
                <w:rFonts w:hint="eastAsia"/>
              </w:rPr>
              <w:t>Variable</w:t>
            </w:r>
          </w:p>
        </w:tc>
        <w:tc>
          <w:tcPr>
            <w:tcW w:w="1478" w:type="dxa"/>
            <w:tcBorders>
              <w:top w:val="single" w:color="000000" w:sz="10" w:space="0"/>
              <w:bottom w:val="single" w:color="000000" w:sz="4" w:space="0"/>
            </w:tcBorders>
            <w:vAlign w:val="top"/>
          </w:tcPr>
          <w:p w14:paraId="3BA947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textAlignment w:val="auto"/>
              <w:rPr>
                <w:rFonts w:ascii="PingFang SC" w:hAnsi="PingFang SC" w:eastAsia="PingFang SC" w:cs="PingFang SC"/>
                <w:sz w:val="19"/>
                <w:szCs w:val="19"/>
              </w:rPr>
            </w:pPr>
            <w:r>
              <w:rPr>
                <w:rFonts w:hint="eastAsia"/>
              </w:rPr>
              <w:t xml:space="preserve">Control group (N=35) </w:t>
            </w:r>
          </w:p>
        </w:tc>
        <w:tc>
          <w:tcPr>
            <w:tcW w:w="1413" w:type="dxa"/>
            <w:tcBorders>
              <w:top w:val="single" w:color="000000" w:sz="10" w:space="0"/>
              <w:bottom w:val="single" w:color="000000" w:sz="4" w:space="0"/>
            </w:tcBorders>
            <w:vAlign w:val="top"/>
          </w:tcPr>
          <w:p w14:paraId="68BA59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textAlignment w:val="auto"/>
              <w:rPr>
                <w:rFonts w:ascii="PingFang SC" w:hAnsi="PingFang SC" w:eastAsia="PingFang SC" w:cs="PingFang SC"/>
                <w:sz w:val="19"/>
                <w:szCs w:val="19"/>
              </w:rPr>
            </w:pPr>
            <w:r>
              <w:rPr>
                <w:rFonts w:hint="eastAsia"/>
              </w:rPr>
              <w:t>Intervention group (N=35)</w:t>
            </w:r>
          </w:p>
        </w:tc>
        <w:tc>
          <w:tcPr>
            <w:tcW w:w="909" w:type="dxa"/>
            <w:tcBorders>
              <w:top w:val="single" w:color="000000" w:sz="10" w:space="0"/>
              <w:bottom w:val="single" w:color="000000" w:sz="4" w:space="0"/>
            </w:tcBorders>
            <w:vAlign w:val="top"/>
          </w:tcPr>
          <w:p w14:paraId="47B16E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t</w:t>
            </w:r>
          </w:p>
        </w:tc>
        <w:tc>
          <w:tcPr>
            <w:tcW w:w="881" w:type="dxa"/>
            <w:tcBorders>
              <w:top w:val="single" w:color="000000" w:sz="10" w:space="0"/>
              <w:bottom w:val="single" w:color="000000" w:sz="4" w:space="0"/>
            </w:tcBorders>
            <w:vAlign w:val="top"/>
          </w:tcPr>
          <w:p w14:paraId="6065D8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p</w:t>
            </w:r>
          </w:p>
        </w:tc>
      </w:tr>
      <w:tr w14:paraId="55F01B4D">
        <w:trPr>
          <w:trHeight w:val="284" w:hRule="atLeast"/>
          <w:jc w:val="center"/>
        </w:trPr>
        <w:tc>
          <w:tcPr>
            <w:tcW w:w="2584" w:type="dxa"/>
            <w:tcBorders>
              <w:top w:val="single" w:color="000000" w:sz="4" w:space="0"/>
            </w:tcBorders>
            <w:vAlign w:val="top"/>
          </w:tcPr>
          <w:p w14:paraId="3CAA71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left"/>
              <w:textAlignment w:val="auto"/>
              <w:rPr>
                <w:rFonts w:ascii="PingFang SC" w:hAnsi="PingFang SC" w:eastAsia="PingFang SC" w:cs="PingFang SC"/>
                <w:sz w:val="19"/>
                <w:szCs w:val="19"/>
              </w:rPr>
            </w:pPr>
            <w:r>
              <w:rPr>
                <w:rFonts w:hint="eastAsia"/>
              </w:rPr>
              <w:t>Medication Adherence</w:t>
            </w:r>
          </w:p>
        </w:tc>
        <w:tc>
          <w:tcPr>
            <w:tcW w:w="1478" w:type="dxa"/>
            <w:tcBorders>
              <w:top w:val="single" w:color="000000" w:sz="4" w:space="0"/>
            </w:tcBorders>
            <w:vAlign w:val="top"/>
          </w:tcPr>
          <w:p w14:paraId="74260F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left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7.229±1.222</w:t>
            </w:r>
          </w:p>
        </w:tc>
        <w:tc>
          <w:tcPr>
            <w:tcW w:w="1413" w:type="dxa"/>
            <w:tcBorders>
              <w:top w:val="single" w:color="000000" w:sz="4" w:space="0"/>
            </w:tcBorders>
            <w:vAlign w:val="top"/>
          </w:tcPr>
          <w:p w14:paraId="4D1611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left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6.907±1.657</w:t>
            </w:r>
          </w:p>
        </w:tc>
        <w:tc>
          <w:tcPr>
            <w:tcW w:w="909" w:type="dxa"/>
            <w:tcBorders>
              <w:top w:val="single" w:color="000000" w:sz="4" w:space="0"/>
            </w:tcBorders>
            <w:vAlign w:val="top"/>
          </w:tcPr>
          <w:p w14:paraId="7C1CA7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left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0.923</w:t>
            </w:r>
          </w:p>
        </w:tc>
        <w:tc>
          <w:tcPr>
            <w:tcW w:w="881" w:type="dxa"/>
            <w:tcBorders>
              <w:top w:val="single" w:color="000000" w:sz="4" w:space="0"/>
            </w:tcBorders>
            <w:vAlign w:val="top"/>
          </w:tcPr>
          <w:p w14:paraId="01EE48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left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0.359</w:t>
            </w:r>
          </w:p>
        </w:tc>
      </w:tr>
      <w:tr w14:paraId="75CBD912">
        <w:trPr>
          <w:trHeight w:val="277" w:hRule="atLeast"/>
          <w:jc w:val="center"/>
        </w:trPr>
        <w:tc>
          <w:tcPr>
            <w:tcW w:w="2584" w:type="dxa"/>
            <w:vAlign w:val="top"/>
          </w:tcPr>
          <w:p w14:paraId="79DC7B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left"/>
              <w:textAlignment w:val="auto"/>
              <w:rPr>
                <w:rFonts w:ascii="PingFang SC" w:hAnsi="PingFang SC" w:eastAsia="PingFang SC" w:cs="PingFang SC"/>
                <w:sz w:val="19"/>
                <w:szCs w:val="19"/>
              </w:rPr>
            </w:pPr>
            <w:r>
              <w:rPr>
                <w:rFonts w:hint="eastAsia"/>
              </w:rPr>
              <w:t>Attitude toward taking medication</w:t>
            </w:r>
          </w:p>
        </w:tc>
        <w:tc>
          <w:tcPr>
            <w:tcW w:w="1478" w:type="dxa"/>
            <w:vAlign w:val="top"/>
          </w:tcPr>
          <w:p w14:paraId="24F491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left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5.83±3.120</w:t>
            </w:r>
          </w:p>
        </w:tc>
        <w:tc>
          <w:tcPr>
            <w:tcW w:w="1413" w:type="dxa"/>
            <w:vAlign w:val="top"/>
          </w:tcPr>
          <w:p w14:paraId="6AD38E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left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4.97±3.642</w:t>
            </w:r>
          </w:p>
        </w:tc>
        <w:tc>
          <w:tcPr>
            <w:tcW w:w="909" w:type="dxa"/>
            <w:vAlign w:val="top"/>
          </w:tcPr>
          <w:p w14:paraId="25DC02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left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1.057</w:t>
            </w:r>
          </w:p>
        </w:tc>
        <w:tc>
          <w:tcPr>
            <w:tcW w:w="881" w:type="dxa"/>
            <w:vAlign w:val="top"/>
          </w:tcPr>
          <w:p w14:paraId="280935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left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0.294</w:t>
            </w:r>
          </w:p>
        </w:tc>
      </w:tr>
      <w:tr w14:paraId="62A44A99">
        <w:trPr>
          <w:trHeight w:val="299" w:hRule="atLeast"/>
          <w:jc w:val="center"/>
        </w:trPr>
        <w:tc>
          <w:tcPr>
            <w:tcW w:w="2584" w:type="dxa"/>
            <w:vAlign w:val="top"/>
          </w:tcPr>
          <w:p w14:paraId="216913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left"/>
              <w:textAlignment w:val="auto"/>
              <w:rPr>
                <w:rFonts w:hint="eastAsia" w:ascii="Arial" w:eastAsiaTheme="minorEastAsia"/>
                <w:sz w:val="21"/>
                <w:lang w:val="en-US" w:eastAsia="zh-CN"/>
              </w:rPr>
            </w:pPr>
            <w:r>
              <w:rPr>
                <w:rFonts w:hint="eastAsia"/>
              </w:rPr>
              <w:t>Social functioning</w:t>
            </w:r>
          </w:p>
        </w:tc>
        <w:tc>
          <w:tcPr>
            <w:tcW w:w="1478" w:type="dxa"/>
            <w:vAlign w:val="top"/>
          </w:tcPr>
          <w:p w14:paraId="07A0AB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left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2.20±2.795</w:t>
            </w:r>
          </w:p>
        </w:tc>
        <w:tc>
          <w:tcPr>
            <w:tcW w:w="1413" w:type="dxa"/>
            <w:vAlign w:val="top"/>
          </w:tcPr>
          <w:p w14:paraId="39B8DF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left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2.20±2.826</w:t>
            </w:r>
          </w:p>
        </w:tc>
        <w:tc>
          <w:tcPr>
            <w:tcW w:w="909" w:type="dxa"/>
            <w:vAlign w:val="top"/>
          </w:tcPr>
          <w:p w14:paraId="7E136D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left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&lt;0.001</w:t>
            </w:r>
          </w:p>
        </w:tc>
        <w:tc>
          <w:tcPr>
            <w:tcW w:w="881" w:type="dxa"/>
            <w:vAlign w:val="top"/>
          </w:tcPr>
          <w:p w14:paraId="5840C3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left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0.999</w:t>
            </w:r>
          </w:p>
        </w:tc>
      </w:tr>
      <w:tr w14:paraId="550D700E">
        <w:trPr>
          <w:trHeight w:val="277" w:hRule="atLeast"/>
          <w:jc w:val="center"/>
        </w:trPr>
        <w:tc>
          <w:tcPr>
            <w:tcW w:w="2584" w:type="dxa"/>
            <w:tcBorders>
              <w:bottom w:val="single" w:color="000000" w:sz="10" w:space="0"/>
            </w:tcBorders>
            <w:vAlign w:val="top"/>
          </w:tcPr>
          <w:p w14:paraId="3387A9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left"/>
              <w:textAlignment w:val="auto"/>
              <w:rPr>
                <w:rFonts w:ascii="Arial"/>
                <w:sz w:val="21"/>
              </w:rPr>
            </w:pPr>
            <w:r>
              <w:rPr>
                <w:rFonts w:hint="eastAsia"/>
              </w:rPr>
              <w:t>Clinical symptoms</w:t>
            </w:r>
          </w:p>
        </w:tc>
        <w:tc>
          <w:tcPr>
            <w:tcW w:w="1478" w:type="dxa"/>
            <w:tcBorders>
              <w:bottom w:val="single" w:color="000000" w:sz="10" w:space="0"/>
            </w:tcBorders>
            <w:vAlign w:val="top"/>
          </w:tcPr>
          <w:p w14:paraId="2C6C42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left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25.77±11.083</w:t>
            </w:r>
          </w:p>
        </w:tc>
        <w:tc>
          <w:tcPr>
            <w:tcW w:w="1413" w:type="dxa"/>
            <w:tcBorders>
              <w:bottom w:val="single" w:color="000000" w:sz="10" w:space="0"/>
            </w:tcBorders>
            <w:vAlign w:val="top"/>
          </w:tcPr>
          <w:p w14:paraId="2265FE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left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28.37±16.042</w:t>
            </w:r>
          </w:p>
        </w:tc>
        <w:tc>
          <w:tcPr>
            <w:tcW w:w="909" w:type="dxa"/>
            <w:tcBorders>
              <w:bottom w:val="single" w:color="000000" w:sz="10" w:space="0"/>
            </w:tcBorders>
            <w:vAlign w:val="top"/>
          </w:tcPr>
          <w:p w14:paraId="3614CF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left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-0.789</w:t>
            </w:r>
          </w:p>
        </w:tc>
        <w:tc>
          <w:tcPr>
            <w:tcW w:w="881" w:type="dxa"/>
            <w:tcBorders>
              <w:bottom w:val="single" w:color="000000" w:sz="10" w:space="0"/>
            </w:tcBorders>
            <w:vAlign w:val="top"/>
          </w:tcPr>
          <w:p w14:paraId="1DC094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left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0.433</w:t>
            </w:r>
          </w:p>
        </w:tc>
      </w:tr>
    </w:tbl>
    <w:p w14:paraId="5FD4CD97">
      <w:pPr>
        <w:rPr>
          <w:rFonts w:ascii="Arial"/>
          <w:sz w:val="21"/>
        </w:rPr>
      </w:pPr>
    </w:p>
    <w:p w14:paraId="4FAEFA17"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3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F09722"/>
    <w:rsid w:val="3FF09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Times New Roman" w:hAnsi="Times New Roman" w:eastAsia="Times New Roman" w:cs="Times New Roman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Office_6.15.1.8935_F1E327BC-269C-435d-A152-05C5408002CA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2025-01-25T23:48:00Z</dcterms:created>
  <dc:creator>z</dc:creator>
  <cp:lastModifiedBy>z</cp:lastModifiedBy>
  <dcterms:modified xsi:type="dcterms:W3CDTF">2025-01-25T23:51:49Z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2052-6.15.1.8935</vt:lpwstr>
  </property>
  <property fmtid="{D5CDD505-2E9C-101B-9397-08002B2CF9AE}" pid="3" name="ICV">
    <vt:lpwstr>B961F4B481BBC7B5BD0795671E873226_41</vt:lpwstr>
  </property>
</Properties>
</file>